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 w:rsidP="009C7880">
            <w:pPr>
              <w:pStyle w:val="Opisslike"/>
            </w:pPr>
            <w:r w:rsidRPr="00192FAB"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85C8A">
            <w:pPr>
              <w:pStyle w:val="ECVNameField"/>
            </w:pPr>
            <w:r>
              <w:t>Vladimir Šimić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 w:rsidP="00885C8A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5C8A">
              <w:t>115</w:t>
            </w:r>
            <w:r w:rsidR="00867579" w:rsidRPr="00192FAB">
              <w:t xml:space="preserve">, </w:t>
            </w:r>
            <w:r w:rsidR="00885C8A">
              <w:t>Vukovarska</w:t>
            </w:r>
            <w:r w:rsidR="00867579" w:rsidRPr="00192FAB">
              <w:t xml:space="preserve">, </w:t>
            </w:r>
            <w:r w:rsidR="00885C8A">
              <w:t>Split</w:t>
            </w:r>
            <w:r w:rsidR="00867579" w:rsidRPr="00192FAB">
              <w:t xml:space="preserve">, </w:t>
            </w:r>
            <w:r w:rsidR="00885C8A">
              <w:t>21000</w:t>
            </w:r>
            <w:r w:rsidR="00867579" w:rsidRPr="00192FAB">
              <w:t xml:space="preserve">, </w:t>
            </w:r>
            <w:r w:rsidR="00885C8A">
              <w:t>Croatia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 w:rsidP="00885C8A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85C8A">
              <w:rPr>
                <w:rStyle w:val="ECVContactDetails"/>
              </w:rPr>
              <w:t>0038521430682</w:t>
            </w:r>
            <w:r w:rsidR="00867579" w:rsidRPr="00192FAB">
              <w:rPr>
                <w:rStyle w:val="ECVContactDetails"/>
              </w:rPr>
              <w:t xml:space="preserve">   </w:t>
            </w: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85C8A">
              <w:rPr>
                <w:rStyle w:val="ECVContactDetails"/>
              </w:rPr>
              <w:t>00385914430682</w:t>
            </w:r>
            <w:r w:rsidR="00867579" w:rsidRPr="00192FAB">
              <w:rPr>
                <w:rStyle w:val="ECVContactDetails"/>
              </w:rPr>
              <w:t xml:space="preserve">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 w:rsidP="00885C8A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85C8A">
              <w:rPr>
                <w:rStyle w:val="ECVInternetLink"/>
              </w:rPr>
              <w:t>vsimic@efst.hr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 w:rsidP="00885C8A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="00885C8A">
              <w:rPr>
                <w:rStyle w:val="ECVContactDetails"/>
              </w:rPr>
              <w:t>M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="00885C8A">
              <w:rPr>
                <w:rStyle w:val="ECVContactDetails"/>
              </w:rPr>
              <w:t>18</w:t>
            </w:r>
            <w:r w:rsidRPr="00192FAB">
              <w:rPr>
                <w:rStyle w:val="ECVContactDetails"/>
              </w:rPr>
              <w:t>/</w:t>
            </w:r>
            <w:r w:rsidR="00885C8A">
              <w:rPr>
                <w:rStyle w:val="ECVContactDetails"/>
              </w:rPr>
              <w:t>01</w:t>
            </w:r>
            <w:r w:rsidRPr="00192FAB">
              <w:rPr>
                <w:rStyle w:val="ECVContactDetails"/>
              </w:rPr>
              <w:t>/</w:t>
            </w:r>
            <w:r w:rsidR="00885C8A">
              <w:rPr>
                <w:rStyle w:val="ECVContactDetails"/>
              </w:rPr>
              <w:t>1978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="00885C8A">
              <w:rPr>
                <w:rStyle w:val="ECVContactDetails"/>
              </w:rPr>
              <w:t>Croatian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601415">
            <w:pPr>
              <w:pStyle w:val="ECVNameField"/>
            </w:pPr>
            <w:r>
              <w:t>Associate</w:t>
            </w:r>
            <w:r w:rsidR="00885C8A">
              <w:t xml:space="preserve"> professor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:rsidTr="00601415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867579" w:rsidRDefault="00FE47B4">
            <w:pPr>
              <w:pStyle w:val="ECVDate"/>
            </w:pPr>
            <w:r>
              <w:t>2001-</w:t>
            </w:r>
            <w:r w:rsidR="007E773E">
              <w:t>2013</w:t>
            </w:r>
          </w:p>
          <w:p w:rsidR="007E773E" w:rsidRDefault="007E773E">
            <w:pPr>
              <w:pStyle w:val="ECVDate"/>
            </w:pPr>
          </w:p>
          <w:p w:rsidR="007E773E" w:rsidRDefault="007E773E">
            <w:pPr>
              <w:pStyle w:val="ECVDate"/>
            </w:pPr>
          </w:p>
          <w:p w:rsidR="007E773E" w:rsidRDefault="007E773E">
            <w:pPr>
              <w:pStyle w:val="ECVDate"/>
            </w:pPr>
            <w:r>
              <w:t xml:space="preserve">2013- </w:t>
            </w:r>
            <w:r w:rsidR="00601415">
              <w:t>2019</w:t>
            </w:r>
          </w:p>
          <w:p w:rsidR="00601415" w:rsidRDefault="00601415">
            <w:pPr>
              <w:pStyle w:val="ECVDate"/>
            </w:pPr>
          </w:p>
          <w:p w:rsidR="00601415" w:rsidRDefault="00601415">
            <w:pPr>
              <w:pStyle w:val="ECVDate"/>
            </w:pPr>
          </w:p>
          <w:p w:rsidR="00601415" w:rsidRDefault="00601415" w:rsidP="00601415">
            <w:pPr>
              <w:pStyle w:val="ECVDate"/>
            </w:pPr>
            <w:r>
              <w:t>2019- current</w:t>
            </w:r>
          </w:p>
          <w:p w:rsidR="00601415" w:rsidRPr="00192FAB" w:rsidRDefault="00601415">
            <w:pPr>
              <w:pStyle w:val="ECVDate"/>
            </w:pPr>
          </w:p>
        </w:tc>
        <w:tc>
          <w:tcPr>
            <w:tcW w:w="7540" w:type="dxa"/>
            <w:shd w:val="clear" w:color="auto" w:fill="auto"/>
          </w:tcPr>
          <w:p w:rsidR="007E773E" w:rsidRDefault="007E773E">
            <w:pPr>
              <w:pStyle w:val="ECVSubSectionHeading"/>
            </w:pPr>
            <w:r>
              <w:t>Junior researcher</w:t>
            </w:r>
          </w:p>
          <w:p w:rsidR="007E773E" w:rsidRPr="007E773E" w:rsidRDefault="007E773E">
            <w:pPr>
              <w:pStyle w:val="ECVSubSectionHeading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Faculty of Economics</w:t>
            </w:r>
            <w:r w:rsidR="00601415">
              <w:rPr>
                <w:color w:val="auto"/>
                <w:sz w:val="18"/>
                <w:szCs w:val="18"/>
              </w:rPr>
              <w:t>, Business and Tourism</w:t>
            </w:r>
            <w:r>
              <w:rPr>
                <w:color w:val="auto"/>
                <w:sz w:val="18"/>
                <w:szCs w:val="18"/>
              </w:rPr>
              <w:t xml:space="preserve"> Split, University of Split</w:t>
            </w:r>
          </w:p>
          <w:p w:rsidR="007E773E" w:rsidRDefault="007E773E">
            <w:pPr>
              <w:pStyle w:val="ECVSubSectionHeading"/>
            </w:pPr>
          </w:p>
          <w:p w:rsidR="00867579" w:rsidRPr="00192FAB" w:rsidRDefault="00885C8A" w:rsidP="007E773E">
            <w:pPr>
              <w:pStyle w:val="ECVSubSectionHeading"/>
            </w:pPr>
            <w:r>
              <w:t>Assistant professor</w:t>
            </w:r>
          </w:p>
        </w:tc>
      </w:tr>
      <w:tr w:rsidR="00601415" w:rsidRPr="00192FAB" w:rsidTr="00601415">
        <w:trPr>
          <w:cantSplit/>
        </w:trPr>
        <w:tc>
          <w:tcPr>
            <w:tcW w:w="2835" w:type="dxa"/>
            <w:vMerge/>
            <w:shd w:val="clear" w:color="auto" w:fill="auto"/>
          </w:tcPr>
          <w:p w:rsidR="00601415" w:rsidRDefault="00601415">
            <w:pPr>
              <w:pStyle w:val="ECVDate"/>
            </w:pPr>
          </w:p>
        </w:tc>
        <w:tc>
          <w:tcPr>
            <w:tcW w:w="7540" w:type="dxa"/>
            <w:shd w:val="clear" w:color="auto" w:fill="auto"/>
          </w:tcPr>
          <w:p w:rsidR="00601415" w:rsidRPr="007E773E" w:rsidRDefault="00601415" w:rsidP="00601415">
            <w:pPr>
              <w:pStyle w:val="ECVSubSectionHeading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Faculty of Economics, Business and Tourism Split, University of Split</w:t>
            </w:r>
          </w:p>
          <w:p w:rsidR="00601415" w:rsidRDefault="00601415">
            <w:pPr>
              <w:pStyle w:val="ECVSubSectionHeading"/>
            </w:pPr>
          </w:p>
        </w:tc>
      </w:tr>
      <w:tr w:rsidR="00601415" w:rsidRPr="00192FAB" w:rsidTr="00601415">
        <w:trPr>
          <w:cantSplit/>
        </w:trPr>
        <w:tc>
          <w:tcPr>
            <w:tcW w:w="2835" w:type="dxa"/>
            <w:vMerge/>
            <w:shd w:val="clear" w:color="auto" w:fill="auto"/>
          </w:tcPr>
          <w:p w:rsidR="00601415" w:rsidRDefault="00601415">
            <w:pPr>
              <w:pStyle w:val="ECVDate"/>
            </w:pPr>
          </w:p>
        </w:tc>
        <w:tc>
          <w:tcPr>
            <w:tcW w:w="7540" w:type="dxa"/>
            <w:shd w:val="clear" w:color="auto" w:fill="auto"/>
          </w:tcPr>
          <w:p w:rsidR="00601415" w:rsidRPr="00601415" w:rsidRDefault="00601415" w:rsidP="00601415">
            <w:pPr>
              <w:pStyle w:val="ECVOrganisationDetails"/>
              <w:rPr>
                <w:color w:val="1F497D" w:themeColor="text2"/>
                <w:sz w:val="22"/>
                <w:szCs w:val="22"/>
              </w:rPr>
            </w:pPr>
            <w:r>
              <w:rPr>
                <w:color w:val="1F497D" w:themeColor="text2"/>
                <w:sz w:val="22"/>
                <w:szCs w:val="22"/>
              </w:rPr>
              <w:t>Associate</w:t>
            </w:r>
            <w:r w:rsidRPr="00601415">
              <w:rPr>
                <w:color w:val="1F497D" w:themeColor="text2"/>
                <w:sz w:val="22"/>
                <w:szCs w:val="22"/>
              </w:rPr>
              <w:t xml:space="preserve"> professor</w:t>
            </w:r>
          </w:p>
          <w:p w:rsidR="00601415" w:rsidRPr="00601415" w:rsidRDefault="00601415" w:rsidP="00601415">
            <w:pPr>
              <w:pStyle w:val="ECVSubSectionHeading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Faculty of Economics, Business and Tourism Split, University of Split</w:t>
            </w:r>
          </w:p>
        </w:tc>
      </w:tr>
      <w:tr w:rsidR="00867579" w:rsidRPr="00192FAB" w:rsidTr="00601415">
        <w:trPr>
          <w:cantSplit/>
        </w:trPr>
        <w:tc>
          <w:tcPr>
            <w:tcW w:w="2835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0" w:type="dxa"/>
            <w:shd w:val="clear" w:color="auto" w:fill="auto"/>
          </w:tcPr>
          <w:p w:rsidR="00601415" w:rsidRPr="00192FAB" w:rsidRDefault="00601415">
            <w:pPr>
              <w:pStyle w:val="ECVOrganisationDetails"/>
            </w:pPr>
          </w:p>
        </w:tc>
      </w:tr>
      <w:tr w:rsidR="00867579" w:rsidRPr="00192FAB" w:rsidTr="00601415">
        <w:trPr>
          <w:cantSplit/>
        </w:trPr>
        <w:tc>
          <w:tcPr>
            <w:tcW w:w="2835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0" w:type="dxa"/>
            <w:shd w:val="clear" w:color="auto" w:fill="auto"/>
          </w:tcPr>
          <w:p w:rsidR="00867579" w:rsidRDefault="00885C8A">
            <w:pPr>
              <w:pStyle w:val="ECVSectionBullet"/>
              <w:numPr>
                <w:ilvl w:val="0"/>
                <w:numId w:val="2"/>
              </w:numPr>
            </w:pPr>
            <w:r>
              <w:t>Teaching and research</w:t>
            </w:r>
          </w:p>
          <w:p w:rsidR="00601415" w:rsidRPr="00192FAB" w:rsidRDefault="00601415" w:rsidP="00601415">
            <w:pPr>
              <w:pStyle w:val="ECVSectionBullet"/>
              <w:ind w:left="113"/>
            </w:pPr>
          </w:p>
        </w:tc>
      </w:tr>
      <w:tr w:rsidR="00867579" w:rsidRPr="00192FAB" w:rsidTr="00601415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67579" w:rsidP="00885C8A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="00885C8A">
              <w:rPr>
                <w:rStyle w:val="ECVContactDetails"/>
              </w:rPr>
              <w:t>Education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67579">
            <w:pPr>
              <w:pStyle w:val="ECVBlueBox"/>
            </w:pPr>
          </w:p>
        </w:tc>
      </w:tr>
      <w:tr w:rsidR="00823970" w:rsidRPr="00192FAB" w:rsidTr="00F1305D">
        <w:trPr>
          <w:trHeight w:val="170"/>
        </w:trPr>
        <w:tc>
          <w:tcPr>
            <w:tcW w:w="2835" w:type="dxa"/>
            <w:shd w:val="clear" w:color="auto" w:fill="auto"/>
          </w:tcPr>
          <w:p w:rsidR="00823970" w:rsidRPr="00192FAB" w:rsidRDefault="00823970" w:rsidP="00F1305D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23970" w:rsidRPr="00192FAB" w:rsidRDefault="00823970" w:rsidP="00F1305D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2FAB">
              <w:t xml:space="preserve"> </w:t>
            </w:r>
          </w:p>
        </w:tc>
      </w:tr>
    </w:tbl>
    <w:p w:rsidR="00823970" w:rsidRPr="00192FAB" w:rsidRDefault="00823970" w:rsidP="00823970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23970" w:rsidRPr="00192FAB" w:rsidTr="00F1305D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23970" w:rsidRDefault="00823970" w:rsidP="00823970">
            <w:pPr>
              <w:pStyle w:val="ECVDate"/>
            </w:pPr>
            <w:r>
              <w:t>2004-2008</w:t>
            </w:r>
          </w:p>
          <w:p w:rsidR="00823970" w:rsidRDefault="00823970" w:rsidP="00823970">
            <w:pPr>
              <w:pStyle w:val="ECVDate"/>
            </w:pPr>
            <w:r>
              <w:t>2001-2002</w:t>
            </w:r>
          </w:p>
          <w:p w:rsidR="00823970" w:rsidRPr="00192FAB" w:rsidRDefault="00823970" w:rsidP="00823970">
            <w:pPr>
              <w:pStyle w:val="ECVDate"/>
            </w:pPr>
            <w:r>
              <w:t>1997-2001</w:t>
            </w:r>
          </w:p>
        </w:tc>
        <w:tc>
          <w:tcPr>
            <w:tcW w:w="6237" w:type="dxa"/>
            <w:shd w:val="clear" w:color="auto" w:fill="auto"/>
          </w:tcPr>
          <w:p w:rsidR="00823970" w:rsidRPr="00823970" w:rsidRDefault="00823970" w:rsidP="00823970">
            <w:pPr>
              <w:pStyle w:val="ECVSubSectionHeading"/>
              <w:rPr>
                <w:color w:val="auto"/>
                <w:sz w:val="18"/>
                <w:szCs w:val="18"/>
              </w:rPr>
            </w:pPr>
            <w:r w:rsidRPr="00823970">
              <w:rPr>
                <w:color w:val="auto"/>
                <w:sz w:val="18"/>
                <w:szCs w:val="18"/>
              </w:rPr>
              <w:t>PhD in Economics, Staffordshire University, Stoke-on-Trent, UK</w:t>
            </w:r>
          </w:p>
        </w:tc>
        <w:tc>
          <w:tcPr>
            <w:tcW w:w="1305" w:type="dxa"/>
            <w:shd w:val="clear" w:color="auto" w:fill="auto"/>
          </w:tcPr>
          <w:p w:rsidR="00823970" w:rsidRPr="00192FAB" w:rsidRDefault="00823970" w:rsidP="00823970">
            <w:pPr>
              <w:pStyle w:val="ECVRightHeading"/>
            </w:pPr>
          </w:p>
        </w:tc>
      </w:tr>
      <w:tr w:rsidR="00823970" w:rsidRPr="00192FAB" w:rsidTr="00F1305D">
        <w:trPr>
          <w:cantSplit/>
        </w:trPr>
        <w:tc>
          <w:tcPr>
            <w:tcW w:w="2834" w:type="dxa"/>
            <w:vMerge/>
            <w:shd w:val="clear" w:color="auto" w:fill="auto"/>
          </w:tcPr>
          <w:p w:rsidR="00823970" w:rsidRPr="00192FAB" w:rsidRDefault="00823970" w:rsidP="00823970"/>
        </w:tc>
        <w:tc>
          <w:tcPr>
            <w:tcW w:w="7542" w:type="dxa"/>
            <w:gridSpan w:val="2"/>
            <w:shd w:val="clear" w:color="auto" w:fill="auto"/>
          </w:tcPr>
          <w:p w:rsidR="00823970" w:rsidRPr="00823970" w:rsidRDefault="00823970" w:rsidP="00823970">
            <w:pPr>
              <w:pStyle w:val="ECVOrganisationDetails"/>
              <w:rPr>
                <w:color w:val="auto"/>
              </w:rPr>
            </w:pPr>
            <w:r w:rsidRPr="00823970">
              <w:rPr>
                <w:color w:val="auto"/>
              </w:rPr>
              <w:t xml:space="preserve">MA in Economics, Staffordshire University, Stoke-on-Trent, UK </w:t>
            </w:r>
          </w:p>
          <w:p w:rsidR="00823970" w:rsidRPr="00823970" w:rsidRDefault="00823970" w:rsidP="00823970">
            <w:pPr>
              <w:pStyle w:val="ECVOrganisationDetails"/>
              <w:rPr>
                <w:color w:val="auto"/>
              </w:rPr>
            </w:pPr>
            <w:r w:rsidRPr="00823970">
              <w:rPr>
                <w:color w:val="auto"/>
              </w:rPr>
              <w:t>BA  in Economics Faculty of Economics</w:t>
            </w:r>
            <w:r w:rsidR="003518EC">
              <w:rPr>
                <w:color w:val="auto"/>
              </w:rPr>
              <w:t>, Business and Tourism</w:t>
            </w:r>
            <w:r w:rsidRPr="00823970">
              <w:rPr>
                <w:color w:val="auto"/>
              </w:rPr>
              <w:t xml:space="preserve"> Split, University of Split, Split, Croatia</w:t>
            </w:r>
          </w:p>
        </w:tc>
      </w:tr>
      <w:tr w:rsidR="00823970" w:rsidRPr="00192FAB" w:rsidTr="00F1305D">
        <w:trPr>
          <w:cantSplit/>
        </w:trPr>
        <w:tc>
          <w:tcPr>
            <w:tcW w:w="2834" w:type="dxa"/>
            <w:vMerge/>
            <w:shd w:val="clear" w:color="auto" w:fill="auto"/>
          </w:tcPr>
          <w:p w:rsidR="00823970" w:rsidRPr="00192FAB" w:rsidRDefault="00823970" w:rsidP="00823970"/>
        </w:tc>
        <w:tc>
          <w:tcPr>
            <w:tcW w:w="7542" w:type="dxa"/>
            <w:gridSpan w:val="2"/>
            <w:shd w:val="clear" w:color="auto" w:fill="auto"/>
          </w:tcPr>
          <w:p w:rsidR="00823970" w:rsidRPr="00192FAB" w:rsidRDefault="00823970" w:rsidP="00823970">
            <w:pPr>
              <w:pStyle w:val="ECVSectionBullet"/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C75B0A">
            <w:pPr>
              <w:pStyle w:val="ECVSectionDetails"/>
            </w:pPr>
            <w:r>
              <w:t>Croatian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C75B0A">
            <w:pPr>
              <w:pStyle w:val="ECVLanguageName"/>
            </w:pPr>
            <w: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C75B0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C75B0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C75B0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C75B0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C75B0A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C75B0A">
            <w:pPr>
              <w:pStyle w:val="ECVLanguageCertificate"/>
            </w:pPr>
            <w:r>
              <w:t>English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C75B0A">
            <w:pPr>
              <w:pStyle w:val="ECVLanguageName"/>
            </w:pPr>
            <w:r>
              <w:t>German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C75B0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C75B0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C75B0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C75B0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C75B0A">
            <w:pPr>
              <w:pStyle w:val="ECVLanguageLevel"/>
            </w:pPr>
            <w:r>
              <w:rPr>
                <w:caps w:val="0"/>
              </w:rPr>
              <w:t>B2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C75B0A">
            <w:pPr>
              <w:pStyle w:val="ECVLanguageCertificate"/>
            </w:pPr>
            <w:r>
              <w:t>German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C75B0A" w:rsidP="00C65492">
            <w:pPr>
              <w:pStyle w:val="ECVSectionBullet"/>
            </w:pPr>
            <w:r>
              <w:t>G</w:t>
            </w:r>
            <w:r w:rsidR="00867579" w:rsidRPr="00192FAB">
              <w:t xml:space="preserve">ood communication skills gained through </w:t>
            </w:r>
            <w:r>
              <w:t>education, teaching and working on projects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C75B0A" w:rsidP="00C75B0A">
            <w:pPr>
              <w:pStyle w:val="ECVSectionBullet"/>
            </w:pPr>
            <w:r>
              <w:t>L</w:t>
            </w:r>
            <w:r w:rsidR="00867579" w:rsidRPr="00192FAB">
              <w:t>eadership (</w:t>
            </w:r>
            <w:r>
              <w:t>acted as head of  the organizing committee of an international conference</w:t>
            </w:r>
            <w:r w:rsidR="00867579" w:rsidRPr="00192FAB">
              <w:t>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01415" w:rsidRDefault="00601415">
            <w:pPr>
              <w:pStyle w:val="ECVLeftDetails"/>
            </w:pPr>
          </w:p>
          <w:p w:rsidR="00867579" w:rsidRPr="00192FAB" w:rsidRDefault="00867579">
            <w:pPr>
              <w:pStyle w:val="ECVLeftDetails"/>
            </w:pPr>
            <w:r w:rsidRPr="00192FAB"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601415" w:rsidRDefault="00601415">
            <w:pPr>
              <w:pStyle w:val="ECVSectionDetails"/>
            </w:pPr>
          </w:p>
          <w:p w:rsidR="00867579" w:rsidRPr="00192FAB" w:rsidRDefault="006E5207" w:rsidP="006E5207">
            <w:pPr>
              <w:pStyle w:val="ECVSectionDetails"/>
            </w:pPr>
            <w:r>
              <w:t>Writing  reports and projects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C75B0A" w:rsidP="00C75B0A">
            <w:pPr>
              <w:pStyle w:val="ECVSectionBullet"/>
            </w:pPr>
            <w:r>
              <w:t xml:space="preserve">Excellent </w:t>
            </w:r>
            <w:r w:rsidR="00867579" w:rsidRPr="00192FAB">
              <w:t>command of Microsoft Office™ tools</w:t>
            </w:r>
            <w:r w:rsidR="001A0D87">
              <w:t>; Statistical packages MICROFIT, EVIEWS, STATA</w:t>
            </w:r>
            <w:r w:rsidR="00DD1FC8">
              <w:t>, R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  <w:gridCol w:w="7542"/>
      </w:tblGrid>
      <w:tr w:rsidR="006E5207" w:rsidRPr="00192FAB" w:rsidTr="006E520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6E5207" w:rsidRPr="00192FAB" w:rsidRDefault="006E5207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</w:tcPr>
          <w:p w:rsidR="006E5207" w:rsidRDefault="00FA43F8" w:rsidP="009E16BE">
            <w:pPr>
              <w:pStyle w:val="ECVSectionDetails"/>
            </w:pPr>
            <w:r>
              <w:t>B</w:t>
            </w:r>
          </w:p>
        </w:tc>
        <w:tc>
          <w:tcPr>
            <w:tcW w:w="7542" w:type="dxa"/>
            <w:shd w:val="clear" w:color="auto" w:fill="auto"/>
          </w:tcPr>
          <w:p w:rsidR="006B0568" w:rsidRDefault="006B0568" w:rsidP="009E16BE">
            <w:pPr>
              <w:pStyle w:val="ECVSectionDetails"/>
            </w:pPr>
          </w:p>
          <w:p w:rsidR="006B0568" w:rsidRPr="00192FAB" w:rsidRDefault="006B0568" w:rsidP="009E16BE">
            <w:pPr>
              <w:pStyle w:val="ECVSectionDetails"/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810D0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7810D0">
            <w:pPr>
              <w:pStyle w:val="ECVLeftDetails"/>
            </w:pPr>
            <w:r>
              <w:t xml:space="preserve"> (recent and selected  publications)</w:t>
            </w:r>
          </w:p>
          <w:p w:rsidR="001A0D87" w:rsidRDefault="001A0D87">
            <w:pPr>
              <w:pStyle w:val="ECVLeftDetails"/>
            </w:pPr>
          </w:p>
          <w:p w:rsidR="001A0D87" w:rsidRDefault="001A0D87">
            <w:pPr>
              <w:pStyle w:val="ECVLeftDetails"/>
            </w:pPr>
          </w:p>
          <w:p w:rsidR="001A0D87" w:rsidRDefault="001A0D87">
            <w:pPr>
              <w:pStyle w:val="ECVLeftDetails"/>
            </w:pPr>
          </w:p>
          <w:p w:rsidR="001A0D87" w:rsidRDefault="001A0D87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B744C0" w:rsidRDefault="00B744C0">
            <w:pPr>
              <w:pStyle w:val="ECVLeftDetails"/>
            </w:pPr>
          </w:p>
          <w:p w:rsidR="00867579" w:rsidRPr="00192FAB" w:rsidRDefault="00867579" w:rsidP="00FA43F8">
            <w:pPr>
              <w:pStyle w:val="ECVLeftDetails"/>
            </w:pPr>
            <w:r w:rsidRPr="00192FAB">
              <w:t>Projects</w:t>
            </w:r>
          </w:p>
          <w:p w:rsidR="009E16BE" w:rsidRDefault="009E16BE" w:rsidP="009E16BE">
            <w:pPr>
              <w:pStyle w:val="ECVLeftDetails"/>
              <w:jc w:val="left"/>
            </w:pPr>
          </w:p>
          <w:p w:rsidR="00061BDA" w:rsidRDefault="00061BDA">
            <w:pPr>
              <w:pStyle w:val="ECVLeftDetails"/>
            </w:pPr>
          </w:p>
          <w:p w:rsidR="00061BDA" w:rsidRDefault="00061BDA">
            <w:pPr>
              <w:pStyle w:val="ECVLeftDetails"/>
            </w:pPr>
          </w:p>
          <w:p w:rsidR="006E5207" w:rsidRDefault="006E5207">
            <w:pPr>
              <w:pStyle w:val="ECVLeftDetails"/>
            </w:pPr>
          </w:p>
          <w:p w:rsidR="006E5207" w:rsidRDefault="006E5207">
            <w:pPr>
              <w:pStyle w:val="ECVLeftDetails"/>
            </w:pPr>
          </w:p>
          <w:p w:rsidR="006B0568" w:rsidRDefault="006B0568">
            <w:pPr>
              <w:pStyle w:val="ECVLeftDetails"/>
            </w:pP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6B0568" w:rsidRDefault="006B0568" w:rsidP="00FA43F8">
            <w:pPr>
              <w:pStyle w:val="ECVLeftDetails"/>
              <w:jc w:val="left"/>
            </w:pP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9E16BE" w:rsidRDefault="009E16BE" w:rsidP="009E16BE">
            <w:pPr>
              <w:pStyle w:val="ECVLeftDetails"/>
            </w:pPr>
          </w:p>
          <w:p w:rsidR="009E16BE" w:rsidRDefault="009E16BE" w:rsidP="009E16BE">
            <w:pPr>
              <w:pStyle w:val="ECVLeftDetails"/>
            </w:pPr>
          </w:p>
          <w:p w:rsidR="009E16BE" w:rsidRDefault="009E16BE" w:rsidP="009E16BE">
            <w:pPr>
              <w:pStyle w:val="ECVLeftDetails"/>
            </w:pPr>
          </w:p>
          <w:p w:rsidR="009E16BE" w:rsidRDefault="009E16BE" w:rsidP="009E16BE">
            <w:pPr>
              <w:pStyle w:val="ECVLeftDetails"/>
              <w:jc w:val="left"/>
            </w:pPr>
          </w:p>
          <w:p w:rsidR="009E16BE" w:rsidRDefault="009E16BE" w:rsidP="009E16BE">
            <w:pPr>
              <w:pStyle w:val="ECVLeftDetails"/>
            </w:pPr>
          </w:p>
          <w:p w:rsidR="009E16BE" w:rsidRDefault="009E16BE" w:rsidP="009E16BE">
            <w:pPr>
              <w:pStyle w:val="ECVLeftDetails"/>
            </w:pPr>
          </w:p>
          <w:p w:rsidR="004D6560" w:rsidRDefault="004D6560" w:rsidP="009E16BE">
            <w:pPr>
              <w:pStyle w:val="ECVLeftDetails"/>
            </w:pPr>
          </w:p>
          <w:p w:rsidR="004D6560" w:rsidRDefault="004D6560" w:rsidP="009E16BE">
            <w:pPr>
              <w:pStyle w:val="ECVLeftDetails"/>
            </w:pPr>
          </w:p>
          <w:p w:rsidR="00FA43F8" w:rsidRDefault="00FA43F8" w:rsidP="009E16BE">
            <w:pPr>
              <w:pStyle w:val="ECVLeftDetails"/>
            </w:pPr>
          </w:p>
          <w:p w:rsidR="009E16BE" w:rsidRPr="00192FAB" w:rsidRDefault="009E16BE" w:rsidP="009E16BE">
            <w:pPr>
              <w:pStyle w:val="ECVLeftDetails"/>
            </w:pPr>
            <w:r>
              <w:t>Selected trainings</w:t>
            </w:r>
          </w:p>
          <w:p w:rsidR="00867579" w:rsidRPr="00192FAB" w:rsidRDefault="00867579" w:rsidP="001A0D8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FA43F8" w:rsidRDefault="00FA43F8" w:rsidP="00FA43F8">
            <w:pPr>
              <w:pStyle w:val="ECVSectionDetails"/>
              <w:rPr>
                <w:rFonts w:cs="Arial"/>
                <w:color w:val="auto"/>
                <w:szCs w:val="18"/>
              </w:rPr>
            </w:pPr>
            <w:r w:rsidRPr="00DD1FC8">
              <w:rPr>
                <w:rFonts w:cs="Arial"/>
                <w:color w:val="auto"/>
                <w:szCs w:val="18"/>
              </w:rPr>
              <w:t xml:space="preserve">Ćorić, </w:t>
            </w:r>
            <w:r>
              <w:rPr>
                <w:rFonts w:cs="Arial"/>
                <w:color w:val="auto"/>
                <w:szCs w:val="18"/>
              </w:rPr>
              <w:t>B.,</w:t>
            </w:r>
            <w:r w:rsidRPr="00DD1FC8">
              <w:rPr>
                <w:rFonts w:cs="Arial"/>
                <w:color w:val="auto"/>
                <w:szCs w:val="18"/>
              </w:rPr>
              <w:t xml:space="preserve"> Malešević Perović, L</w:t>
            </w:r>
            <w:r>
              <w:rPr>
                <w:rFonts w:cs="Arial"/>
                <w:color w:val="auto"/>
                <w:szCs w:val="18"/>
              </w:rPr>
              <w:t>. and</w:t>
            </w:r>
            <w:r w:rsidRPr="00DD1FC8">
              <w:rPr>
                <w:rFonts w:cs="Arial"/>
                <w:color w:val="auto"/>
                <w:szCs w:val="18"/>
              </w:rPr>
              <w:t xml:space="preserve"> Šimić, </w:t>
            </w:r>
            <w:r>
              <w:rPr>
                <w:rFonts w:cs="Arial"/>
                <w:color w:val="auto"/>
                <w:szCs w:val="18"/>
              </w:rPr>
              <w:t>V.</w:t>
            </w:r>
            <w:r w:rsidRPr="00DD1FC8">
              <w:rPr>
                <w:rFonts w:cs="Arial"/>
                <w:color w:val="auto"/>
                <w:szCs w:val="18"/>
              </w:rPr>
              <w:t xml:space="preserve"> (2015): </w:t>
            </w:r>
            <w:hyperlink r:id="rId13" w:tgtFrame="_blank" w:history="1">
              <w:r w:rsidRPr="00DD1FC8">
                <w:rPr>
                  <w:rStyle w:val="Hiperveza"/>
                  <w:rFonts w:cs="Arial"/>
                  <w:bCs/>
                  <w:color w:val="auto"/>
                  <w:szCs w:val="18"/>
                  <w:u w:val="none"/>
                </w:rPr>
                <w:t>A cross-country analysis of monetary policy effects on prices</w:t>
              </w:r>
            </w:hyperlink>
            <w:r w:rsidRPr="00DD1FC8">
              <w:rPr>
                <w:rFonts w:cs="Arial"/>
                <w:color w:val="auto"/>
                <w:szCs w:val="18"/>
              </w:rPr>
              <w:t xml:space="preserve">.  </w:t>
            </w:r>
            <w:r w:rsidRPr="00DD1FC8">
              <w:rPr>
                <w:rFonts w:cs="Arial"/>
                <w:i/>
                <w:iCs/>
                <w:color w:val="auto"/>
                <w:szCs w:val="18"/>
              </w:rPr>
              <w:t>Finance a úvěr : Czech Journal of economics and finance</w:t>
            </w:r>
            <w:r w:rsidRPr="00DD1FC8">
              <w:rPr>
                <w:rFonts w:cs="Arial"/>
                <w:color w:val="auto"/>
                <w:szCs w:val="18"/>
              </w:rPr>
              <w:t xml:space="preserve">. </w:t>
            </w:r>
            <w:r w:rsidRPr="00DD1FC8">
              <w:rPr>
                <w:rFonts w:cs="Arial"/>
                <w:bCs/>
                <w:color w:val="auto"/>
                <w:szCs w:val="18"/>
              </w:rPr>
              <w:t>65</w:t>
            </w:r>
            <w:r w:rsidRPr="00DD1FC8">
              <w:rPr>
                <w:rFonts w:cs="Arial"/>
                <w:color w:val="auto"/>
                <w:szCs w:val="18"/>
              </w:rPr>
              <w:t>(5); 377</w:t>
            </w:r>
            <w:r w:rsidRPr="00DD1FC8">
              <w:rPr>
                <w:rFonts w:cs="Arial"/>
                <w:bCs/>
                <w:color w:val="auto"/>
                <w:szCs w:val="18"/>
              </w:rPr>
              <w:t>-</w:t>
            </w:r>
            <w:r w:rsidRPr="00DD1FC8">
              <w:rPr>
                <w:rFonts w:cs="Arial"/>
                <w:color w:val="auto"/>
                <w:szCs w:val="18"/>
              </w:rPr>
              <w:t>390</w:t>
            </w:r>
          </w:p>
          <w:p w:rsidR="00FA43F8" w:rsidRPr="00DD1FC8" w:rsidRDefault="00FA43F8" w:rsidP="00FA43F8">
            <w:pPr>
              <w:pStyle w:val="ECVSectionDetails"/>
              <w:rPr>
                <w:color w:val="auto"/>
                <w:szCs w:val="18"/>
              </w:rPr>
            </w:pPr>
          </w:p>
          <w:p w:rsidR="00FA43F8" w:rsidRDefault="00FA43F8" w:rsidP="00FA43F8">
            <w:pPr>
              <w:pStyle w:val="ECVSectionDetails"/>
              <w:contextualSpacing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FA43F8">
              <w:rPr>
                <w:rFonts w:cs="Arial"/>
                <w:color w:val="auto"/>
                <w:sz w:val="20"/>
                <w:szCs w:val="20"/>
                <w:lang w:val="en-US"/>
              </w:rPr>
              <w:t xml:space="preserve">Ćorić, B., Malešević Perović, L. and Šimić, V. (2016): </w:t>
            </w:r>
            <w:hyperlink r:id="rId14" w:tgtFrame="_blank" w:history="1">
              <w:r w:rsidRPr="00FA43F8">
                <w:rPr>
                  <w:rStyle w:val="Hiperveza"/>
                  <w:rFonts w:cs="Arial"/>
                  <w:bCs/>
                  <w:color w:val="auto"/>
                  <w:sz w:val="20"/>
                  <w:szCs w:val="20"/>
                  <w:u w:val="none"/>
                  <w:lang w:val="en-US"/>
                </w:rPr>
                <w:t>Openness and the Strength of Monetary Transmission: International Evidence</w:t>
              </w:r>
            </w:hyperlink>
            <w:r w:rsidRPr="00FA43F8">
              <w:rPr>
                <w:rFonts w:cs="Arial"/>
                <w:color w:val="auto"/>
                <w:sz w:val="20"/>
                <w:szCs w:val="20"/>
                <w:lang w:val="en-US"/>
              </w:rPr>
              <w:t xml:space="preserve">, </w:t>
            </w:r>
            <w:r w:rsidRPr="00FA43F8">
              <w:rPr>
                <w:rFonts w:cs="Arial"/>
                <w:i/>
                <w:color w:val="auto"/>
                <w:sz w:val="20"/>
                <w:szCs w:val="20"/>
                <w:lang w:val="en-US"/>
              </w:rPr>
              <w:t>Acta Economica 66(4)</w:t>
            </w:r>
            <w:r w:rsidRPr="00FA43F8">
              <w:rPr>
                <w:rFonts w:cs="Arial"/>
                <w:color w:val="auto"/>
                <w:sz w:val="20"/>
                <w:szCs w:val="20"/>
                <w:lang w:val="en-US"/>
              </w:rPr>
              <w:t>; 639-659</w:t>
            </w:r>
          </w:p>
          <w:p w:rsidR="00FA43F8" w:rsidRPr="00FA43F8" w:rsidRDefault="00FA43F8" w:rsidP="00FA43F8">
            <w:pPr>
              <w:pStyle w:val="ECVSectionDetails"/>
              <w:contextualSpacing/>
              <w:rPr>
                <w:rFonts w:cs="Arial"/>
                <w:color w:val="auto"/>
                <w:sz w:val="20"/>
                <w:szCs w:val="20"/>
                <w:lang w:val="en-US"/>
              </w:rPr>
            </w:pPr>
          </w:p>
          <w:p w:rsidR="00FA43F8" w:rsidRDefault="00FA43F8" w:rsidP="00FA43F8">
            <w:pPr>
              <w:pStyle w:val="ECVSectionDetails"/>
              <w:contextualSpacing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  <w:r w:rsidRPr="00FA43F8">
              <w:rPr>
                <w:rFonts w:cs="Arial"/>
                <w:color w:val="auto"/>
                <w:sz w:val="20"/>
                <w:szCs w:val="20"/>
                <w:lang w:val="en-US"/>
              </w:rPr>
              <w:t xml:space="preserve">Kondulukov, A. and Šimić, V. (2019): The Effects of </w:t>
            </w:r>
            <w:hyperlink r:id="rId15" w:tgtFrame="_blank" w:history="1">
              <w:r w:rsidRPr="00FA43F8">
                <w:rPr>
                  <w:rStyle w:val="Hiperveza"/>
                  <w:rFonts w:cs="Arial"/>
                  <w:bCs/>
                  <w:color w:val="auto"/>
                  <w:sz w:val="20"/>
                  <w:szCs w:val="20"/>
                  <w:u w:val="none"/>
                  <w:lang w:val="en-US"/>
                </w:rPr>
                <w:t>Globalisation on Growth in BRICS economies</w:t>
              </w:r>
            </w:hyperlink>
            <w:r w:rsidRPr="00FA43F8">
              <w:rPr>
                <w:rFonts w:cs="Arial"/>
                <w:color w:val="auto"/>
                <w:sz w:val="20"/>
                <w:szCs w:val="20"/>
                <w:lang w:val="en-US"/>
              </w:rPr>
              <w:t xml:space="preserve">, </w:t>
            </w:r>
            <w:r w:rsidRPr="00FA43F8">
              <w:rPr>
                <w:rFonts w:cs="Arial"/>
                <w:i/>
                <w:iCs/>
                <w:color w:val="auto"/>
                <w:sz w:val="20"/>
                <w:szCs w:val="20"/>
                <w:lang w:val="en-US"/>
              </w:rPr>
              <w:t xml:space="preserve">Book of Proceedings: 49th International Scientific Conference on Economic and Social Development; </w:t>
            </w:r>
            <w:r w:rsidRPr="00FA43F8">
              <w:rPr>
                <w:rFonts w:cs="Arial"/>
                <w:iCs/>
                <w:color w:val="auto"/>
                <w:sz w:val="20"/>
                <w:szCs w:val="20"/>
                <w:lang w:val="en-US"/>
              </w:rPr>
              <w:t>529-537</w:t>
            </w:r>
          </w:p>
          <w:p w:rsidR="00FA43F8" w:rsidRPr="00FA43F8" w:rsidRDefault="00FA43F8" w:rsidP="00FA43F8">
            <w:pPr>
              <w:pStyle w:val="ECVSectionDetails"/>
              <w:contextualSpacing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</w:p>
          <w:p w:rsidR="00FA43F8" w:rsidRDefault="00FA43F8" w:rsidP="00FA43F8">
            <w:pPr>
              <w:pStyle w:val="ECVSectionDetails"/>
              <w:contextualSpacing/>
              <w:rPr>
                <w:rFonts w:cs="Arial"/>
                <w:color w:val="auto"/>
                <w:sz w:val="20"/>
                <w:szCs w:val="20"/>
                <w:lang w:val="en-US"/>
              </w:rPr>
            </w:pPr>
            <w:r w:rsidRPr="00FA43F8">
              <w:rPr>
                <w:rFonts w:cs="Arial"/>
                <w:color w:val="auto"/>
                <w:sz w:val="20"/>
                <w:szCs w:val="20"/>
                <w:lang w:val="en-US"/>
              </w:rPr>
              <w:t xml:space="preserve">Ćorić, B. and Šimić, V. (2020): Ekonomske katastrofe: Studija slučaja na primjeru Hrvatske. </w:t>
            </w:r>
            <w:r w:rsidRPr="00FA43F8">
              <w:rPr>
                <w:rFonts w:cs="Arial"/>
                <w:i/>
                <w:iCs/>
                <w:color w:val="auto"/>
                <w:sz w:val="20"/>
                <w:szCs w:val="20"/>
                <w:lang w:val="en-US"/>
              </w:rPr>
              <w:t xml:space="preserve">Ekonomska misao i praksa  </w:t>
            </w:r>
            <w:r w:rsidRPr="00FA43F8">
              <w:rPr>
                <w:rFonts w:cs="Arial"/>
                <w:color w:val="auto"/>
                <w:sz w:val="20"/>
                <w:szCs w:val="20"/>
                <w:lang w:val="en-US"/>
              </w:rPr>
              <w:t>29(1); 157-178</w:t>
            </w:r>
          </w:p>
          <w:p w:rsidR="00FA43F8" w:rsidRPr="00FA43F8" w:rsidRDefault="00FA43F8" w:rsidP="00FA43F8">
            <w:pPr>
              <w:pStyle w:val="ECVSectionDetails"/>
              <w:contextualSpacing/>
              <w:rPr>
                <w:rFonts w:cs="Arial"/>
                <w:iCs/>
                <w:color w:val="auto"/>
                <w:sz w:val="20"/>
                <w:szCs w:val="20"/>
                <w:lang w:val="en-US"/>
              </w:rPr>
            </w:pPr>
          </w:p>
          <w:p w:rsidR="00FA43F8" w:rsidRDefault="00FA43F8" w:rsidP="00FA43F8">
            <w:pPr>
              <w:pStyle w:val="Naslov1"/>
              <w:shd w:val="clear" w:color="auto" w:fill="FFFFFF"/>
              <w:spacing w:before="0" w:after="0"/>
              <w:contextualSpacing/>
              <w:rPr>
                <w:rFonts w:cs="Arial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FA43F8">
              <w:rPr>
                <w:rFonts w:cs="Arial"/>
                <w:b w:val="0"/>
                <w:color w:val="auto"/>
                <w:sz w:val="20"/>
                <w:szCs w:val="20"/>
                <w:lang w:val="en-US"/>
              </w:rPr>
              <w:t xml:space="preserve">Šimić, V. (2021) </w:t>
            </w:r>
            <w:hyperlink r:id="rId16" w:tgtFrame="_blank" w:history="1">
              <w:r w:rsidRPr="00FA43F8">
                <w:rPr>
                  <w:rStyle w:val="Hiperveza"/>
                  <w:rFonts w:cs="Arial"/>
                  <w:b w:val="0"/>
                  <w:color w:val="auto"/>
                  <w:sz w:val="20"/>
                  <w:szCs w:val="20"/>
                  <w:u w:val="none"/>
                  <w:lang w:val="en-US"/>
                </w:rPr>
                <w:t>Prize money earnings of tennis professionals and the impact of COVID-19 pandemic</w:t>
              </w:r>
            </w:hyperlink>
            <w:r w:rsidRPr="00FA43F8">
              <w:rPr>
                <w:rFonts w:cs="Arial"/>
                <w:b w:val="0"/>
                <w:color w:val="auto"/>
                <w:sz w:val="20"/>
                <w:szCs w:val="20"/>
                <w:lang w:val="en-US"/>
              </w:rPr>
              <w:t xml:space="preserve">. </w:t>
            </w:r>
            <w:r w:rsidRPr="00FA43F8">
              <w:rPr>
                <w:rFonts w:cs="Arial"/>
                <w:b w:val="0"/>
                <w:i/>
                <w:color w:val="auto"/>
                <w:sz w:val="20"/>
                <w:szCs w:val="20"/>
                <w:shd w:val="clear" w:color="auto" w:fill="FFFFFF"/>
                <w:lang w:val="en-US"/>
              </w:rPr>
              <w:t>International Journal of Business and Economic Sciences Applied Research</w:t>
            </w:r>
            <w:r w:rsidRPr="00FA43F8">
              <w:rPr>
                <w:rFonts w:cs="Arial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  <w:t>, 14(1), 47-57</w:t>
            </w:r>
          </w:p>
          <w:p w:rsidR="00FA43F8" w:rsidRPr="00FA43F8" w:rsidRDefault="00FA43F8" w:rsidP="00FA43F8">
            <w:pPr>
              <w:pStyle w:val="Tijeloteksta"/>
              <w:rPr>
                <w:lang w:val="en-US"/>
              </w:rPr>
            </w:pPr>
          </w:p>
          <w:p w:rsidR="00275C39" w:rsidRPr="00FA43F8" w:rsidRDefault="00FA43F8" w:rsidP="00FA43F8">
            <w:pPr>
              <w:pStyle w:val="Naslov1"/>
              <w:shd w:val="clear" w:color="auto" w:fill="FFFFFF"/>
              <w:spacing w:before="0" w:after="150"/>
              <w:contextualSpacing/>
              <w:rPr>
                <w:rFonts w:cs="Arial"/>
                <w:b w:val="0"/>
                <w:color w:val="auto"/>
                <w:sz w:val="20"/>
                <w:szCs w:val="20"/>
                <w:shd w:val="clear" w:color="auto" w:fill="FFFFFF"/>
                <w:lang w:val="en-US"/>
              </w:rPr>
            </w:pPr>
            <w:r w:rsidRPr="00FA43F8">
              <w:rPr>
                <w:rFonts w:cs="Arial"/>
                <w:b w:val="0"/>
                <w:color w:val="auto"/>
                <w:sz w:val="20"/>
                <w:szCs w:val="20"/>
                <w:lang w:val="en-US"/>
              </w:rPr>
              <w:t xml:space="preserve">Ćorić, B. and Šimić, V. (2021): Economic disasters and aggregate investment. </w:t>
            </w:r>
            <w:r w:rsidRPr="00FA43F8">
              <w:rPr>
                <w:rFonts w:cs="Arial"/>
                <w:b w:val="0"/>
                <w:i/>
                <w:iCs/>
                <w:color w:val="auto"/>
                <w:sz w:val="20"/>
                <w:szCs w:val="20"/>
                <w:lang w:val="en-US"/>
              </w:rPr>
              <w:t xml:space="preserve">Empirical Economics </w:t>
            </w:r>
            <w:r w:rsidRPr="00FA43F8">
              <w:rPr>
                <w:rFonts w:cs="Arial"/>
                <w:b w:val="0"/>
                <w:color w:val="auto"/>
                <w:sz w:val="20"/>
                <w:szCs w:val="20"/>
                <w:lang w:val="en-US"/>
              </w:rPr>
              <w:t>61; 3087-3124</w:t>
            </w:r>
          </w:p>
          <w:p w:rsidR="00FA43F8" w:rsidRDefault="00FA43F8">
            <w:pPr>
              <w:pStyle w:val="ECVSectionDetails"/>
              <w:rPr>
                <w:rFonts w:cs="Times New Roman"/>
                <w:iCs/>
                <w:color w:val="auto"/>
                <w:szCs w:val="18"/>
              </w:rPr>
            </w:pPr>
          </w:p>
          <w:p w:rsidR="001A0D87" w:rsidRPr="00DD1FC8" w:rsidRDefault="001A0D87">
            <w:pPr>
              <w:pStyle w:val="ECVSectionDetails"/>
              <w:rPr>
                <w:color w:val="auto"/>
              </w:rPr>
            </w:pPr>
            <w:r w:rsidRPr="00DD1FC8">
              <w:rPr>
                <w:color w:val="auto"/>
              </w:rPr>
              <w:t>Determinants of monetary policy effectiveness (2011), CERGE-EI, Prague, Czech Republic</w:t>
            </w:r>
          </w:p>
          <w:p w:rsidR="009E16BE" w:rsidRPr="00DD1FC8" w:rsidRDefault="009E16BE">
            <w:pPr>
              <w:pStyle w:val="ECVSectionDetails"/>
              <w:rPr>
                <w:color w:val="auto"/>
              </w:rPr>
            </w:pPr>
          </w:p>
          <w:p w:rsidR="00061BDA" w:rsidRDefault="00061BDA">
            <w:pPr>
              <w:pStyle w:val="ECVSectionDetails"/>
              <w:rPr>
                <w:color w:val="auto"/>
              </w:rPr>
            </w:pPr>
            <w:r w:rsidRPr="00DD1FC8">
              <w:rPr>
                <w:color w:val="auto"/>
              </w:rPr>
              <w:t>Effects of economic disasters (2017), Croatian Science Foundation, Croatia</w:t>
            </w:r>
          </w:p>
          <w:p w:rsidR="006E5207" w:rsidRDefault="006E5207">
            <w:pPr>
              <w:pStyle w:val="ECVSectionDetails"/>
              <w:rPr>
                <w:color w:val="auto"/>
              </w:rPr>
            </w:pPr>
          </w:p>
          <w:p w:rsidR="006E5207" w:rsidRPr="00DD1FC8" w:rsidRDefault="00F45138">
            <w:pPr>
              <w:pStyle w:val="ECVSectionDetails"/>
              <w:rPr>
                <w:color w:val="auto"/>
              </w:rPr>
            </w:pPr>
            <w:r>
              <w:rPr>
                <w:color w:val="auto"/>
              </w:rPr>
              <w:t>Economic disasters: frequency, determinants and effects (2021), Croatian Science Foundation, Croatia</w:t>
            </w:r>
          </w:p>
          <w:p w:rsidR="00FA43F8" w:rsidRDefault="00FA43F8">
            <w:pPr>
              <w:pStyle w:val="ECVSectionDetails"/>
              <w:rPr>
                <w:color w:val="auto"/>
              </w:rPr>
            </w:pPr>
          </w:p>
          <w:p w:rsidR="001A0D87" w:rsidRPr="00DD1FC8" w:rsidRDefault="001A0D87">
            <w:pPr>
              <w:pStyle w:val="ECVSectionDetails"/>
              <w:rPr>
                <w:color w:val="auto"/>
              </w:rPr>
            </w:pPr>
            <w:r w:rsidRPr="00DD1FC8">
              <w:rPr>
                <w:color w:val="auto"/>
              </w:rPr>
              <w:t>Challenges of Europe</w:t>
            </w:r>
            <w:r w:rsidR="00802095" w:rsidRPr="00DD1FC8">
              <w:rPr>
                <w:color w:val="auto"/>
              </w:rPr>
              <w:t xml:space="preserve"> (acted as a head of organizing committee)</w:t>
            </w:r>
          </w:p>
          <w:p w:rsidR="001A0D87" w:rsidRPr="00DD1FC8" w:rsidRDefault="001A0D87">
            <w:pPr>
              <w:pStyle w:val="ECVSectionDetails"/>
              <w:rPr>
                <w:color w:val="auto"/>
              </w:rPr>
            </w:pPr>
          </w:p>
          <w:p w:rsidR="001A0D87" w:rsidRPr="00DD1FC8" w:rsidRDefault="001A0D87">
            <w:pPr>
              <w:pStyle w:val="ECVSectionDetails"/>
              <w:rPr>
                <w:color w:val="auto"/>
              </w:rPr>
            </w:pPr>
            <w:r w:rsidRPr="00DD1FC8">
              <w:rPr>
                <w:color w:val="auto"/>
              </w:rPr>
              <w:t>Award for a high-value scientific article, Faculty of Economics Split (2015)</w:t>
            </w:r>
          </w:p>
          <w:p w:rsidR="009E16BE" w:rsidRPr="00DD1FC8" w:rsidRDefault="009E16BE" w:rsidP="00061BDA">
            <w:pPr>
              <w:pStyle w:val="ECVSectionDetails"/>
              <w:rPr>
                <w:color w:val="auto"/>
              </w:rPr>
            </w:pPr>
          </w:p>
          <w:p w:rsidR="00061BDA" w:rsidRPr="00DD1FC8" w:rsidRDefault="00061BDA" w:rsidP="00061BDA">
            <w:pPr>
              <w:pStyle w:val="ECVSectionDetails"/>
              <w:rPr>
                <w:color w:val="auto"/>
              </w:rPr>
            </w:pPr>
            <w:r w:rsidRPr="00DD1FC8">
              <w:rPr>
                <w:color w:val="auto"/>
              </w:rPr>
              <w:t>Award for a high-value scientific article, Faculty of Economics Split (2016)</w:t>
            </w:r>
          </w:p>
          <w:p w:rsidR="009E16BE" w:rsidRPr="00DD1FC8" w:rsidRDefault="009E16BE" w:rsidP="00802095">
            <w:pPr>
              <w:rPr>
                <w:rFonts w:cs="Arial"/>
                <w:color w:val="auto"/>
                <w:sz w:val="18"/>
                <w:szCs w:val="18"/>
              </w:rPr>
            </w:pPr>
          </w:p>
          <w:p w:rsidR="00802095" w:rsidRDefault="00802095" w:rsidP="00802095">
            <w:pPr>
              <w:rPr>
                <w:rFonts w:cs="Arial"/>
                <w:color w:val="auto"/>
                <w:sz w:val="18"/>
                <w:szCs w:val="18"/>
              </w:rPr>
            </w:pPr>
            <w:r w:rsidRPr="00DD1FC8">
              <w:rPr>
                <w:rFonts w:cs="Arial"/>
                <w:color w:val="auto"/>
                <w:sz w:val="18"/>
                <w:szCs w:val="18"/>
              </w:rPr>
              <w:t>2019-2020 Centre for Economic Research and Graduate Education - Economics Institute (CERGE-EI) Foundation, Graduate Teaching Fellowship</w:t>
            </w:r>
          </w:p>
          <w:p w:rsidR="004D6560" w:rsidRDefault="004D6560" w:rsidP="00802095">
            <w:pPr>
              <w:rPr>
                <w:rFonts w:cs="Arial"/>
                <w:color w:val="auto"/>
                <w:sz w:val="18"/>
                <w:szCs w:val="18"/>
              </w:rPr>
            </w:pPr>
          </w:p>
          <w:p w:rsidR="004D6560" w:rsidRPr="00DD1FC8" w:rsidRDefault="004D6560" w:rsidP="004D6560">
            <w:pPr>
              <w:rPr>
                <w:rFonts w:eastAsiaTheme="minorHAnsi" w:cs="Arial"/>
                <w:color w:val="auto"/>
                <w:spacing w:val="0"/>
                <w:kern w:val="0"/>
                <w:sz w:val="18"/>
                <w:szCs w:val="18"/>
                <w:lang w:val="hr-HR" w:eastAsia="en-US" w:bidi="ar-SA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2020-2023</w:t>
            </w:r>
            <w:r w:rsidRPr="00DD1FC8">
              <w:rPr>
                <w:rFonts w:cs="Arial"/>
                <w:color w:val="auto"/>
                <w:sz w:val="18"/>
                <w:szCs w:val="18"/>
              </w:rPr>
              <w:t xml:space="preserve"> Centre for Economic Research and Graduate Education - Economics Institute (CERGE-EI) Foundation, </w:t>
            </w:r>
            <w:r>
              <w:rPr>
                <w:rFonts w:cs="Arial"/>
                <w:color w:val="auto"/>
                <w:sz w:val="18"/>
                <w:szCs w:val="18"/>
              </w:rPr>
              <w:t>Career Integration</w:t>
            </w:r>
            <w:r w:rsidRPr="00DD1FC8">
              <w:rPr>
                <w:rFonts w:cs="Arial"/>
                <w:color w:val="auto"/>
                <w:sz w:val="18"/>
                <w:szCs w:val="18"/>
              </w:rPr>
              <w:t xml:space="preserve"> Fellowship</w:t>
            </w:r>
          </w:p>
          <w:p w:rsidR="004D6560" w:rsidRPr="00DD1FC8" w:rsidRDefault="004D6560" w:rsidP="00802095">
            <w:pPr>
              <w:rPr>
                <w:rFonts w:eastAsiaTheme="minorHAnsi" w:cs="Arial"/>
                <w:color w:val="auto"/>
                <w:spacing w:val="0"/>
                <w:kern w:val="0"/>
                <w:sz w:val="18"/>
                <w:szCs w:val="18"/>
                <w:lang w:val="hr-HR" w:eastAsia="en-US" w:bidi="ar-SA"/>
              </w:rPr>
            </w:pPr>
          </w:p>
          <w:p w:rsidR="009E16BE" w:rsidRPr="00DD1FC8" w:rsidRDefault="009E16BE" w:rsidP="009E16BE">
            <w:pPr>
              <w:pStyle w:val="ECVSectionBullet"/>
              <w:rPr>
                <w:rFonts w:cs="Arial"/>
                <w:color w:val="auto"/>
                <w:szCs w:val="18"/>
              </w:rPr>
            </w:pPr>
            <w:r w:rsidRPr="00DD1FC8">
              <w:rPr>
                <w:rFonts w:cs="Arial"/>
                <w:color w:val="auto"/>
                <w:szCs w:val="18"/>
              </w:rPr>
              <w:t>Econometric workshop: Eviews Summer School (Atheoretical Models in Eviews; Non-stationary time series in Eviews; Topics in Eviews1: Volatility Models and Panel Data; Topics in Eviews 2: Logit /Probit Models /Programming) – 2017, City University, Cass Business School, London, UK</w:t>
            </w:r>
          </w:p>
          <w:p w:rsidR="009E16BE" w:rsidRPr="00DD1FC8" w:rsidRDefault="009E16BE" w:rsidP="009E16BE">
            <w:pPr>
              <w:pStyle w:val="ECVSectionBullet"/>
              <w:rPr>
                <w:rFonts w:cs="Arial"/>
                <w:color w:val="auto"/>
                <w:szCs w:val="18"/>
              </w:rPr>
            </w:pPr>
          </w:p>
          <w:p w:rsidR="009E16BE" w:rsidRDefault="009E16BE" w:rsidP="009E16BE">
            <w:pPr>
              <w:pStyle w:val="ECVSectionBullet"/>
              <w:rPr>
                <w:rFonts w:cs="Arial"/>
                <w:color w:val="auto"/>
                <w:szCs w:val="18"/>
              </w:rPr>
            </w:pPr>
            <w:r w:rsidRPr="00DD1FC8">
              <w:rPr>
                <w:rFonts w:cs="Arial"/>
                <w:color w:val="auto"/>
                <w:szCs w:val="18"/>
              </w:rPr>
              <w:t>Career Integration Fellows Teaching Principles and Practices for Economics Course, CERGE-EI, Prague</w:t>
            </w:r>
            <w:r w:rsidR="00E900A7">
              <w:rPr>
                <w:rFonts w:cs="Arial"/>
                <w:color w:val="auto"/>
                <w:szCs w:val="18"/>
              </w:rPr>
              <w:t>. Czech Republic</w:t>
            </w:r>
            <w:r w:rsidRPr="00DD1FC8">
              <w:rPr>
                <w:rFonts w:cs="Arial"/>
                <w:color w:val="auto"/>
                <w:szCs w:val="18"/>
              </w:rPr>
              <w:t xml:space="preserve"> (August 15-20, 2019)</w:t>
            </w:r>
          </w:p>
          <w:p w:rsidR="006E5207" w:rsidRDefault="006E5207" w:rsidP="009E16BE">
            <w:pPr>
              <w:pStyle w:val="ECVSectionBullet"/>
              <w:rPr>
                <w:rFonts w:cs="Arial"/>
                <w:color w:val="auto"/>
                <w:szCs w:val="18"/>
              </w:rPr>
            </w:pPr>
          </w:p>
          <w:p w:rsidR="006E5207" w:rsidRDefault="006E5207" w:rsidP="009E16BE">
            <w:pPr>
              <w:pStyle w:val="ECVSectionBullet"/>
              <w:rPr>
                <w:rFonts w:cs="Arial"/>
                <w:color w:val="auto"/>
                <w:szCs w:val="18"/>
              </w:rPr>
            </w:pPr>
            <w:r>
              <w:rPr>
                <w:rFonts w:cs="Arial"/>
                <w:color w:val="auto"/>
                <w:szCs w:val="18"/>
              </w:rPr>
              <w:lastRenderedPageBreak/>
              <w:t>JVI course: Competitiveness, Growth and Crisis, organized by the Austrian Authorities, March 1-12,2021</w:t>
            </w:r>
          </w:p>
          <w:p w:rsidR="00C3449C" w:rsidRDefault="00C3449C" w:rsidP="009E16BE">
            <w:pPr>
              <w:pStyle w:val="ECVSectionBullet"/>
              <w:rPr>
                <w:rFonts w:cs="Arial"/>
                <w:color w:val="auto"/>
                <w:szCs w:val="18"/>
              </w:rPr>
            </w:pPr>
          </w:p>
          <w:p w:rsidR="00C3449C" w:rsidRPr="00C3449C" w:rsidRDefault="00C3449C" w:rsidP="00C3449C">
            <w:pPr>
              <w:pStyle w:val="ECVSectionBullet"/>
              <w:rPr>
                <w:rFonts w:cs="Arial"/>
                <w:color w:val="auto"/>
                <w:szCs w:val="18"/>
                <w:lang w:val="en-US"/>
              </w:rPr>
            </w:pPr>
            <w:r w:rsidRPr="00C3449C">
              <w:rPr>
                <w:rFonts w:eastAsia="Times New Roman" w:cs="Arial"/>
                <w:bCs/>
                <w:color w:val="auto"/>
                <w:spacing w:val="0"/>
                <w:kern w:val="0"/>
                <w:szCs w:val="18"/>
                <w:lang w:val="en-US" w:eastAsia="en-US" w:bidi="ar-SA"/>
              </w:rPr>
              <w:t xml:space="preserve">JVI </w:t>
            </w:r>
            <w:r>
              <w:rPr>
                <w:rFonts w:eastAsia="Times New Roman" w:cs="Arial"/>
                <w:bCs/>
                <w:color w:val="auto"/>
                <w:spacing w:val="0"/>
                <w:kern w:val="0"/>
                <w:szCs w:val="18"/>
                <w:lang w:val="en-US" w:eastAsia="en-US" w:bidi="ar-SA"/>
              </w:rPr>
              <w:t>Course:</w:t>
            </w:r>
            <w:r w:rsidRPr="00C3449C">
              <w:rPr>
                <w:rFonts w:eastAsia="Times New Roman" w:cs="Arial"/>
                <w:bCs/>
                <w:color w:val="auto"/>
                <w:spacing w:val="0"/>
                <w:kern w:val="0"/>
                <w:szCs w:val="18"/>
                <w:lang w:val="en-US" w:eastAsia="en-US" w:bidi="ar-SA"/>
              </w:rPr>
              <w:t xml:space="preserve"> Foreign Direct Investment Policies, </w:t>
            </w:r>
            <w:r>
              <w:rPr>
                <w:rFonts w:cs="Arial"/>
                <w:color w:val="auto"/>
                <w:szCs w:val="18"/>
              </w:rPr>
              <w:t>organized by the Austrian Authorities</w:t>
            </w:r>
            <w:r>
              <w:rPr>
                <w:rFonts w:cs="Arial"/>
                <w:color w:val="auto"/>
                <w:szCs w:val="18"/>
              </w:rPr>
              <w:t>,</w:t>
            </w:r>
            <w:bookmarkStart w:id="0" w:name="_GoBack"/>
            <w:bookmarkEnd w:id="0"/>
            <w:r w:rsidRPr="00C3449C">
              <w:rPr>
                <w:rFonts w:eastAsia="Times New Roman" w:cs="Arial"/>
                <w:bCs/>
                <w:color w:val="auto"/>
                <w:spacing w:val="0"/>
                <w:kern w:val="0"/>
                <w:szCs w:val="18"/>
                <w:lang w:val="en-US" w:eastAsia="en-US" w:bidi="ar-SA"/>
              </w:rPr>
              <w:t xml:space="preserve"> </w:t>
            </w:r>
            <w:r w:rsidRPr="00C3449C">
              <w:rPr>
                <w:rFonts w:eastAsia="Times New Roman" w:cs="Arial"/>
                <w:bCs/>
                <w:color w:val="auto"/>
                <w:spacing w:val="0"/>
                <w:kern w:val="0"/>
                <w:szCs w:val="18"/>
                <w:lang w:val="en-US" w:eastAsia="en-US" w:bidi="ar-SA"/>
              </w:rPr>
              <w:t>August 30 - September 10, 2021</w:t>
            </w:r>
          </w:p>
        </w:tc>
      </w:tr>
    </w:tbl>
    <w:p w:rsidR="00867579" w:rsidRPr="00192FAB" w:rsidRDefault="00867579" w:rsidP="006E5207"/>
    <w:sectPr w:rsidR="00867579" w:rsidRPr="00192FAB" w:rsidSect="002F2198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EE" w:rsidRDefault="00815AEE">
      <w:r>
        <w:separator/>
      </w:r>
    </w:p>
  </w:endnote>
  <w:endnote w:type="continuationSeparator" w:id="0">
    <w:p w:rsidR="00815AEE" w:rsidRDefault="0081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F414B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414B1">
      <w:rPr>
        <w:rFonts w:eastAsia="ArialMT" w:cs="ArialMT"/>
        <w:sz w:val="14"/>
        <w:szCs w:val="14"/>
      </w:rPr>
      <w:fldChar w:fldCharType="separate"/>
    </w:r>
    <w:r w:rsidR="00C3449C">
      <w:rPr>
        <w:rFonts w:eastAsia="ArialMT" w:cs="ArialMT"/>
        <w:noProof/>
        <w:sz w:val="14"/>
        <w:szCs w:val="14"/>
      </w:rPr>
      <w:t>2</w:t>
    </w:r>
    <w:r w:rsidR="00F414B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414B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414B1">
      <w:rPr>
        <w:rFonts w:eastAsia="ArialMT" w:cs="ArialMT"/>
        <w:sz w:val="14"/>
        <w:szCs w:val="14"/>
      </w:rPr>
      <w:fldChar w:fldCharType="separate"/>
    </w:r>
    <w:r w:rsidR="00C3449C">
      <w:rPr>
        <w:rFonts w:eastAsia="ArialMT" w:cs="ArialMT"/>
        <w:noProof/>
        <w:sz w:val="14"/>
        <w:szCs w:val="14"/>
      </w:rPr>
      <w:t>3</w:t>
    </w:r>
    <w:r w:rsidR="00F414B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odnoj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F414B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F414B1">
      <w:rPr>
        <w:rFonts w:eastAsia="ArialMT" w:cs="ArialMT"/>
        <w:sz w:val="14"/>
        <w:szCs w:val="14"/>
      </w:rPr>
      <w:fldChar w:fldCharType="separate"/>
    </w:r>
    <w:r w:rsidR="008313C7">
      <w:rPr>
        <w:rFonts w:eastAsia="ArialMT" w:cs="ArialMT"/>
        <w:noProof/>
        <w:sz w:val="14"/>
        <w:szCs w:val="14"/>
      </w:rPr>
      <w:t>3</w:t>
    </w:r>
    <w:r w:rsidR="00F414B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F414B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F414B1">
      <w:rPr>
        <w:rFonts w:eastAsia="ArialMT" w:cs="ArialMT"/>
        <w:sz w:val="14"/>
        <w:szCs w:val="14"/>
      </w:rPr>
      <w:fldChar w:fldCharType="separate"/>
    </w:r>
    <w:r w:rsidR="008313C7">
      <w:rPr>
        <w:rFonts w:eastAsia="ArialMT" w:cs="ArialMT"/>
        <w:noProof/>
        <w:sz w:val="14"/>
        <w:szCs w:val="14"/>
      </w:rPr>
      <w:t>3</w:t>
    </w:r>
    <w:r w:rsidR="00F414B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EE" w:rsidRDefault="00815AEE">
      <w:r>
        <w:separator/>
      </w:r>
    </w:p>
  </w:footnote>
  <w:footnote w:type="continuationSeparator" w:id="0">
    <w:p w:rsidR="00815AEE" w:rsidRDefault="0081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</w:t>
    </w:r>
    <w:r w:rsidR="0039341E">
      <w:rPr>
        <w:szCs w:val="20"/>
      </w:rPr>
      <w:t>Vladimir Šimić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71C2F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</w:t>
    </w:r>
    <w:r w:rsidR="00885C8A">
      <w:rPr>
        <w:szCs w:val="20"/>
      </w:rPr>
      <w:t>Vladimir Šimić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31179"/>
    <w:rsid w:val="000353B6"/>
    <w:rsid w:val="00045097"/>
    <w:rsid w:val="00061BDA"/>
    <w:rsid w:val="00065061"/>
    <w:rsid w:val="00087F26"/>
    <w:rsid w:val="000A7EB7"/>
    <w:rsid w:val="000B7D60"/>
    <w:rsid w:val="00192FAB"/>
    <w:rsid w:val="001A0D87"/>
    <w:rsid w:val="00275C39"/>
    <w:rsid w:val="002F2198"/>
    <w:rsid w:val="003518EC"/>
    <w:rsid w:val="00373036"/>
    <w:rsid w:val="0039341E"/>
    <w:rsid w:val="0043105E"/>
    <w:rsid w:val="00484753"/>
    <w:rsid w:val="004A5FCD"/>
    <w:rsid w:val="004D6560"/>
    <w:rsid w:val="00570D21"/>
    <w:rsid w:val="005B386E"/>
    <w:rsid w:val="00601415"/>
    <w:rsid w:val="00606107"/>
    <w:rsid w:val="00607F7E"/>
    <w:rsid w:val="00616FBB"/>
    <w:rsid w:val="006463F0"/>
    <w:rsid w:val="00654290"/>
    <w:rsid w:val="00683CE8"/>
    <w:rsid w:val="006A3442"/>
    <w:rsid w:val="006B0568"/>
    <w:rsid w:val="006E5207"/>
    <w:rsid w:val="00706342"/>
    <w:rsid w:val="007139BD"/>
    <w:rsid w:val="0077246E"/>
    <w:rsid w:val="007810D0"/>
    <w:rsid w:val="007E773E"/>
    <w:rsid w:val="00802095"/>
    <w:rsid w:val="0081416E"/>
    <w:rsid w:val="00815AEE"/>
    <w:rsid w:val="00823970"/>
    <w:rsid w:val="008313C7"/>
    <w:rsid w:val="008356C3"/>
    <w:rsid w:val="00846C48"/>
    <w:rsid w:val="00863AED"/>
    <w:rsid w:val="00867579"/>
    <w:rsid w:val="00871C2F"/>
    <w:rsid w:val="00885C8A"/>
    <w:rsid w:val="008B13E3"/>
    <w:rsid w:val="009C7880"/>
    <w:rsid w:val="009D73E8"/>
    <w:rsid w:val="009E16BE"/>
    <w:rsid w:val="009F10EA"/>
    <w:rsid w:val="009F72A2"/>
    <w:rsid w:val="00A45C5F"/>
    <w:rsid w:val="00B61002"/>
    <w:rsid w:val="00B744C0"/>
    <w:rsid w:val="00BA1B2C"/>
    <w:rsid w:val="00C3449C"/>
    <w:rsid w:val="00C65492"/>
    <w:rsid w:val="00C75B0A"/>
    <w:rsid w:val="00C903B6"/>
    <w:rsid w:val="00C97851"/>
    <w:rsid w:val="00CD1109"/>
    <w:rsid w:val="00CF4B2B"/>
    <w:rsid w:val="00D26D2A"/>
    <w:rsid w:val="00D47C51"/>
    <w:rsid w:val="00D6606D"/>
    <w:rsid w:val="00DD1FC8"/>
    <w:rsid w:val="00E43C99"/>
    <w:rsid w:val="00E73C10"/>
    <w:rsid w:val="00E900A7"/>
    <w:rsid w:val="00EA2B21"/>
    <w:rsid w:val="00F414B1"/>
    <w:rsid w:val="00F45138"/>
    <w:rsid w:val="00F62A6B"/>
    <w:rsid w:val="00F72E23"/>
    <w:rsid w:val="00FA43F8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4B1E31"/>
  <w15:docId w15:val="{0DB909D4-263C-4432-B7B0-90BFEB97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198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ijeloteksta"/>
    <w:qFormat/>
    <w:rsid w:val="002F2198"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ijeloteksta"/>
    <w:qFormat/>
    <w:rsid w:val="002F2198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ECVHeadingContactDetails">
    <w:name w:val="_ECV_HeadingContactDetails"/>
    <w:rsid w:val="002F2198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2F2198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2F2198"/>
  </w:style>
  <w:style w:type="character" w:customStyle="1" w:styleId="Bullets">
    <w:name w:val="Bullets"/>
    <w:rsid w:val="002F2198"/>
    <w:rPr>
      <w:rFonts w:ascii="OpenSymbol" w:eastAsia="OpenSymbol" w:hAnsi="OpenSymbol" w:cs="OpenSymbol"/>
    </w:rPr>
  </w:style>
  <w:style w:type="character" w:styleId="Brojretka">
    <w:name w:val="line number"/>
    <w:rsid w:val="002F2198"/>
  </w:style>
  <w:style w:type="character" w:styleId="Hiperveza">
    <w:name w:val="Hyperlink"/>
    <w:rsid w:val="002F2198"/>
    <w:rPr>
      <w:color w:val="000080"/>
      <w:u w:val="single"/>
    </w:rPr>
  </w:style>
  <w:style w:type="character" w:customStyle="1" w:styleId="ECVInternetLink">
    <w:name w:val="_ECV_InternetLink"/>
    <w:rsid w:val="002F2198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2F2198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ijeenaHiperveza">
    <w:name w:val="FollowedHyperlink"/>
    <w:rsid w:val="002F2198"/>
    <w:rPr>
      <w:color w:val="800000"/>
      <w:u w:val="single"/>
    </w:rPr>
  </w:style>
  <w:style w:type="paragraph" w:customStyle="1" w:styleId="Heading">
    <w:name w:val="Heading"/>
    <w:basedOn w:val="Normal"/>
    <w:next w:val="Tijeloteksta"/>
    <w:rsid w:val="002F2198"/>
    <w:pPr>
      <w:keepNext/>
      <w:spacing w:before="240" w:after="120"/>
    </w:pPr>
    <w:rPr>
      <w:rFonts w:eastAsia="Microsoft YaHei"/>
      <w:sz w:val="28"/>
      <w:szCs w:val="28"/>
    </w:rPr>
  </w:style>
  <w:style w:type="paragraph" w:styleId="Tijeloteksta">
    <w:name w:val="Body Text"/>
    <w:basedOn w:val="Normal"/>
    <w:rsid w:val="002F2198"/>
    <w:pPr>
      <w:spacing w:line="100" w:lineRule="atLeast"/>
    </w:pPr>
  </w:style>
  <w:style w:type="paragraph" w:styleId="Popis">
    <w:name w:val="List"/>
    <w:basedOn w:val="Tijeloteksta"/>
    <w:rsid w:val="002F2198"/>
  </w:style>
  <w:style w:type="paragraph" w:styleId="Opisslike">
    <w:name w:val="caption"/>
    <w:basedOn w:val="Normal"/>
    <w:qFormat/>
    <w:rsid w:val="002F219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2F2198"/>
    <w:pPr>
      <w:suppressLineNumbers/>
    </w:pPr>
  </w:style>
  <w:style w:type="paragraph" w:customStyle="1" w:styleId="TableContents">
    <w:name w:val="Table Contents"/>
    <w:basedOn w:val="Normal"/>
    <w:rsid w:val="002F2198"/>
    <w:pPr>
      <w:suppressLineNumbers/>
    </w:pPr>
  </w:style>
  <w:style w:type="paragraph" w:customStyle="1" w:styleId="TableHeading">
    <w:name w:val="Table Heading"/>
    <w:basedOn w:val="TableContents"/>
    <w:rsid w:val="002F2198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2F2198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2F2198"/>
    <w:rPr>
      <w:color w:val="404040"/>
      <w:sz w:val="20"/>
    </w:rPr>
  </w:style>
  <w:style w:type="paragraph" w:customStyle="1" w:styleId="ECVRightColumn">
    <w:name w:val="_ECV_RightColumn"/>
    <w:basedOn w:val="TableContents"/>
    <w:rsid w:val="002F2198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2F2198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2F2198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2F2198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2F2198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2F2198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2F2198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2F2198"/>
  </w:style>
  <w:style w:type="paragraph" w:customStyle="1" w:styleId="Table">
    <w:name w:val="Table"/>
    <w:basedOn w:val="Opisslike"/>
    <w:rsid w:val="002F2198"/>
  </w:style>
  <w:style w:type="paragraph" w:customStyle="1" w:styleId="ECVSubSectionHeading">
    <w:name w:val="_ECV_SubSectionHeading"/>
    <w:basedOn w:val="ECVRightColumn"/>
    <w:rsid w:val="002F2198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2F2198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2F2198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2F2198"/>
    <w:pPr>
      <w:spacing w:before="0"/>
    </w:pPr>
  </w:style>
  <w:style w:type="paragraph" w:customStyle="1" w:styleId="ECVHeadingBullet">
    <w:name w:val="_ECV_HeadingBullet"/>
    <w:basedOn w:val="ECVLeftHeading"/>
    <w:rsid w:val="002F2198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2F2198"/>
    <w:pPr>
      <w:spacing w:before="0" w:line="100" w:lineRule="atLeast"/>
    </w:pPr>
  </w:style>
  <w:style w:type="paragraph" w:customStyle="1" w:styleId="CVMajor">
    <w:name w:val="CV Major"/>
    <w:basedOn w:val="Normal"/>
    <w:rsid w:val="002F2198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2F2198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2F2198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2F2198"/>
    <w:rPr>
      <w:color w:val="17ACE6"/>
    </w:rPr>
  </w:style>
  <w:style w:type="paragraph" w:styleId="Zaglavlje">
    <w:name w:val="header"/>
    <w:basedOn w:val="Normal"/>
    <w:rsid w:val="002F2198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2F2198"/>
    <w:pPr>
      <w:jc w:val="right"/>
    </w:pPr>
    <w:rPr>
      <w:u w:val="single"/>
    </w:rPr>
  </w:style>
  <w:style w:type="paragraph" w:customStyle="1" w:styleId="ECVHeaderFirstPage">
    <w:name w:val="_ECV_HeaderFirstPage"/>
    <w:basedOn w:val="Zaglavlje"/>
    <w:rsid w:val="002F2198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2F2198"/>
  </w:style>
  <w:style w:type="paragraph" w:customStyle="1" w:styleId="ECVLeftDetails">
    <w:name w:val="_ECV_LeftDetails"/>
    <w:basedOn w:val="ECVLeftHeading"/>
    <w:rsid w:val="002F2198"/>
    <w:pPr>
      <w:spacing w:before="23"/>
    </w:pPr>
    <w:rPr>
      <w:caps w:val="0"/>
    </w:rPr>
  </w:style>
  <w:style w:type="paragraph" w:styleId="Podnoje">
    <w:name w:val="footer"/>
    <w:basedOn w:val="Normal"/>
    <w:rsid w:val="002F2198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2F2198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2F2198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2F2198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2F2198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2F2198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2F2198"/>
    <w:rPr>
      <w:u w:val="single"/>
    </w:rPr>
  </w:style>
  <w:style w:type="paragraph" w:customStyle="1" w:styleId="ECVText">
    <w:name w:val="_ECV_Text"/>
    <w:basedOn w:val="Tijeloteksta"/>
    <w:rsid w:val="002F2198"/>
  </w:style>
  <w:style w:type="paragraph" w:customStyle="1" w:styleId="ECVBusinessSector">
    <w:name w:val="_ECV_BusinessSector"/>
    <w:basedOn w:val="ECVOrganisationDetails"/>
    <w:rsid w:val="002F2198"/>
    <w:pPr>
      <w:spacing w:before="113" w:after="0"/>
    </w:pPr>
  </w:style>
  <w:style w:type="paragraph" w:customStyle="1" w:styleId="ECVLanguageName">
    <w:name w:val="_ECV_LanguageName"/>
    <w:basedOn w:val="ECVLanguageCertificate"/>
    <w:rsid w:val="002F2198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2F2198"/>
    <w:pPr>
      <w:spacing w:before="57"/>
    </w:pPr>
  </w:style>
  <w:style w:type="paragraph" w:customStyle="1" w:styleId="ECVOccupationalFieldHeading">
    <w:name w:val="_ECV_OccupationalFieldHeading"/>
    <w:basedOn w:val="ECVLeftHeading"/>
    <w:rsid w:val="002F2198"/>
    <w:pPr>
      <w:spacing w:before="57"/>
    </w:pPr>
  </w:style>
  <w:style w:type="paragraph" w:customStyle="1" w:styleId="ECVGenderRow">
    <w:name w:val="_ECV_GenderRow"/>
    <w:basedOn w:val="Normal"/>
    <w:rsid w:val="002F2198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2F2198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2F2198"/>
  </w:style>
  <w:style w:type="paragraph" w:customStyle="1" w:styleId="ECVBusinessSectorRow">
    <w:name w:val="_ECV_BusinessSectorRow"/>
    <w:basedOn w:val="Normal"/>
    <w:rsid w:val="002F2198"/>
  </w:style>
  <w:style w:type="paragraph" w:customStyle="1" w:styleId="ECVBlueBox">
    <w:name w:val="_ECV_BlueBox"/>
    <w:basedOn w:val="ECVNarrowSpacing"/>
    <w:rsid w:val="002F2198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2F2198"/>
  </w:style>
  <w:style w:type="paragraph" w:customStyle="1" w:styleId="ESPText">
    <w:name w:val="_ESP_Text"/>
    <w:basedOn w:val="ECVText"/>
    <w:rsid w:val="002F2198"/>
  </w:style>
  <w:style w:type="paragraph" w:customStyle="1" w:styleId="ESPHeading">
    <w:name w:val="_ESP_Heading"/>
    <w:basedOn w:val="ESPText"/>
    <w:rsid w:val="002F2198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2F2198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2F2198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2F2198"/>
  </w:style>
  <w:style w:type="paragraph" w:styleId="Tekstbalonia">
    <w:name w:val="Balloon Text"/>
    <w:basedOn w:val="Normal"/>
    <w:link w:val="Tekstbalonia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bib.irb.hr/prikazi-rad?&amp;rad=757653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econstor.eu/bitstream/10419/242244/1/1767622244.pdf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bib.irb.hr/prikazi-rad?&amp;rad=908432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bib.irb.hr/prikazi-rad?&amp;rad=80536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Vladimir Šimić</cp:lastModifiedBy>
  <cp:revision>2</cp:revision>
  <cp:lastPrinted>2021-07-20T07:48:00Z</cp:lastPrinted>
  <dcterms:created xsi:type="dcterms:W3CDTF">2022-03-07T13:14:00Z</dcterms:created>
  <dcterms:modified xsi:type="dcterms:W3CDTF">2022-03-07T13:14:00Z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